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E9E0" w14:textId="1A55B329" w:rsidR="00B14BEC" w:rsidRPr="00B14BEC" w:rsidRDefault="00B14BEC" w:rsidP="007750BA">
      <w:pPr>
        <w:pStyle w:val="Heading3"/>
        <w:rPr>
          <w:rFonts w:ascii="Calibri" w:hAnsi="Calibri"/>
          <w:b/>
        </w:rPr>
      </w:pPr>
      <w:r w:rsidRPr="00B14BEC">
        <w:rPr>
          <w:rFonts w:ascii="Calibri" w:hAnsi="Calibri"/>
          <w:b/>
        </w:rPr>
        <w:t>7.0</w:t>
      </w:r>
      <w:r w:rsidR="00933C0C">
        <w:rPr>
          <w:rFonts w:ascii="Calibri" w:hAnsi="Calibri"/>
          <w:b/>
        </w:rPr>
        <w:t>310</w:t>
      </w:r>
      <w:r w:rsidRPr="00B14BEC">
        <w:rPr>
          <w:rFonts w:ascii="Calibri" w:hAnsi="Calibri"/>
          <w:b/>
        </w:rPr>
        <w:t xml:space="preserve"> Commercial</w:t>
      </w:r>
      <w:r w:rsidR="002A7B23">
        <w:rPr>
          <w:rFonts w:ascii="Calibri" w:hAnsi="Calibri"/>
          <w:b/>
        </w:rPr>
        <w:t xml:space="preserve"> (Except in Design District), Institutional and</w:t>
      </w:r>
      <w:r w:rsidRPr="00B14BEC">
        <w:rPr>
          <w:rFonts w:ascii="Calibri" w:hAnsi="Calibri"/>
          <w:b/>
        </w:rPr>
        <w:t xml:space="preserve"> </w:t>
      </w:r>
      <w:r w:rsidR="002A7B23">
        <w:rPr>
          <w:rFonts w:ascii="Calibri" w:hAnsi="Calibri"/>
          <w:b/>
        </w:rPr>
        <w:t>Mixed</w:t>
      </w:r>
      <w:r w:rsidR="007750BA">
        <w:rPr>
          <w:rFonts w:ascii="Calibri" w:hAnsi="Calibri"/>
          <w:b/>
        </w:rPr>
        <w:t>-</w:t>
      </w:r>
      <w:r w:rsidR="002A7B23">
        <w:rPr>
          <w:rFonts w:ascii="Calibri" w:hAnsi="Calibri"/>
          <w:b/>
        </w:rPr>
        <w:t>Use Development</w:t>
      </w:r>
      <w:r w:rsidRPr="00B14BE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Design</w:t>
      </w:r>
      <w:r w:rsidR="002A7B23">
        <w:rPr>
          <w:rFonts w:ascii="Calibri" w:hAnsi="Calibri"/>
          <w:b/>
        </w:rPr>
        <w:t xml:space="preserve"> Standards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20"/>
        <w:gridCol w:w="6570"/>
      </w:tblGrid>
      <w:tr w:rsidR="00B14BEC" w:rsidRPr="00B14BEC" w14:paraId="40BBE032" w14:textId="77777777" w:rsidTr="001327AE">
        <w:trPr>
          <w:tblHeader/>
        </w:trPr>
        <w:tc>
          <w:tcPr>
            <w:tcW w:w="3510" w:type="dxa"/>
          </w:tcPr>
          <w:p w14:paraId="552208A5" w14:textId="77777777" w:rsidR="00B14BEC" w:rsidRPr="00B14BEC" w:rsidRDefault="00B14BEC" w:rsidP="00B14BEC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t>Standard</w:t>
            </w:r>
          </w:p>
        </w:tc>
        <w:tc>
          <w:tcPr>
            <w:tcW w:w="720" w:type="dxa"/>
          </w:tcPr>
          <w:p w14:paraId="15B28CB8" w14:textId="77777777" w:rsidR="00B14BEC" w:rsidRPr="00B14BEC" w:rsidRDefault="00B14BEC" w:rsidP="00B14BEC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t>N/A</w:t>
            </w:r>
          </w:p>
        </w:tc>
        <w:tc>
          <w:tcPr>
            <w:tcW w:w="6570" w:type="dxa"/>
          </w:tcPr>
          <w:p w14:paraId="7DCD1C19" w14:textId="77777777" w:rsidR="00B14BEC" w:rsidRPr="00B14BEC" w:rsidRDefault="00B14BEC" w:rsidP="00841F90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t>Findings</w:t>
            </w:r>
          </w:p>
        </w:tc>
      </w:tr>
      <w:tr w:rsidR="00933C0C" w:rsidRPr="00B14BEC" w14:paraId="7FB2D275" w14:textId="77777777" w:rsidTr="001327AE">
        <w:tc>
          <w:tcPr>
            <w:tcW w:w="3510" w:type="dxa"/>
          </w:tcPr>
          <w:p w14:paraId="323F869E" w14:textId="2FDAFBCA" w:rsidR="00933C0C" w:rsidRPr="00F202C5" w:rsidRDefault="00933C0C" w:rsidP="002A7B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Applicability</w:t>
            </w:r>
          </w:p>
        </w:tc>
        <w:tc>
          <w:tcPr>
            <w:tcW w:w="720" w:type="dxa"/>
            <w:vAlign w:val="center"/>
          </w:tcPr>
          <w:p w14:paraId="4A1C3AEF" w14:textId="1EADAABE" w:rsidR="00933C0C" w:rsidRPr="00B14BEC" w:rsidRDefault="00933C0C" w:rsidP="002A7B23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0D9A7758" w14:textId="77777777" w:rsidR="00933C0C" w:rsidRDefault="00933C0C" w:rsidP="00933C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Except those developments in and reviewed under a Design District, the following design review criteria and standards shall apply to Commercial, Institutional, and the non-residential portions of </w:t>
            </w:r>
            <w:proofErr w:type="gramStart"/>
            <w:r>
              <w:rPr>
                <w:sz w:val="22"/>
                <w:szCs w:val="22"/>
              </w:rPr>
              <w:t>Mixed Use</w:t>
            </w:r>
            <w:proofErr w:type="gramEnd"/>
            <w:r>
              <w:rPr>
                <w:sz w:val="22"/>
                <w:szCs w:val="22"/>
              </w:rPr>
              <w:t xml:space="preserve"> Developments. The Downtown Plan District, Civic Neighborhood Plan District, and the Corridor and Rockwood Design Districts are exempt. Industrial development in the Pleasant Valley Plan District is exempt. </w:t>
            </w:r>
          </w:p>
          <w:p w14:paraId="380DAD01" w14:textId="4CE6A6C0" w:rsidR="00933C0C" w:rsidRPr="00B14BEC" w:rsidRDefault="00933C0C" w:rsidP="002A7B23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933C0C" w:rsidRPr="00B14BEC" w14:paraId="0C7C3FDF" w14:textId="77777777" w:rsidTr="001327AE">
        <w:tc>
          <w:tcPr>
            <w:tcW w:w="3510" w:type="dxa"/>
          </w:tcPr>
          <w:p w14:paraId="633018FD" w14:textId="77777777" w:rsidR="00933C0C" w:rsidRPr="00F202C5" w:rsidRDefault="00933C0C" w:rsidP="002A7B23">
            <w:pPr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14:paraId="473B8F75" w14:textId="77777777" w:rsidR="00933C0C" w:rsidRPr="00B14BEC" w:rsidRDefault="00933C0C" w:rsidP="002A7B2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570" w:type="dxa"/>
          </w:tcPr>
          <w:p w14:paraId="52FB4469" w14:textId="77777777" w:rsidR="00933C0C" w:rsidRPr="00B14BEC" w:rsidRDefault="00933C0C" w:rsidP="002A7B23">
            <w:pPr>
              <w:rPr>
                <w:rFonts w:ascii="Calibri" w:hAnsi="Calibri"/>
                <w:b/>
              </w:rPr>
            </w:pPr>
          </w:p>
        </w:tc>
      </w:tr>
      <w:tr w:rsidR="002A7B23" w:rsidRPr="00B14BEC" w14:paraId="751D7ADA" w14:textId="77777777" w:rsidTr="001327AE">
        <w:tc>
          <w:tcPr>
            <w:tcW w:w="3510" w:type="dxa"/>
          </w:tcPr>
          <w:p w14:paraId="48FCE7E9" w14:textId="06E7C112" w:rsidR="002A7B23" w:rsidRPr="00F202C5" w:rsidRDefault="002A7B23" w:rsidP="002A7B23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(A) – </w:t>
            </w:r>
            <w:r w:rsidR="00933C0C">
              <w:rPr>
                <w:rFonts w:ascii="Calibri" w:hAnsi="Calibri"/>
              </w:rPr>
              <w:t>Internal</w:t>
            </w:r>
            <w:r w:rsidRPr="00F202C5">
              <w:rPr>
                <w:rFonts w:ascii="Calibri" w:hAnsi="Calibri"/>
              </w:rPr>
              <w:t xml:space="preserve"> Walkways</w:t>
            </w:r>
            <w:r w:rsidR="00933C0C">
              <w:rPr>
                <w:rFonts w:ascii="Calibri" w:hAnsi="Calibri"/>
              </w:rPr>
              <w:t>, as part of Landscape Requirements</w:t>
            </w:r>
          </w:p>
        </w:tc>
        <w:tc>
          <w:tcPr>
            <w:tcW w:w="720" w:type="dxa"/>
            <w:vAlign w:val="center"/>
          </w:tcPr>
          <w:p w14:paraId="2959A8E4" w14:textId="77777777" w:rsidR="002A7B23" w:rsidRPr="00B14BEC" w:rsidRDefault="002A7B23" w:rsidP="002A7B23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6FB10519" w14:textId="77777777" w:rsidR="002A7B23" w:rsidRPr="00B14BEC" w:rsidRDefault="002A7B23" w:rsidP="002A7B23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2A7B23" w:rsidRPr="00B14BEC" w14:paraId="320697DB" w14:textId="77777777" w:rsidTr="001327AE">
        <w:tc>
          <w:tcPr>
            <w:tcW w:w="3510" w:type="dxa"/>
          </w:tcPr>
          <w:p w14:paraId="06FEF742" w14:textId="3E903EE3" w:rsidR="002A7B23" w:rsidRPr="00F202C5" w:rsidRDefault="002A7B23" w:rsidP="002A7B23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(A)(1) – Institutional Use</w:t>
            </w:r>
            <w:r w:rsidR="00CE3D79" w:rsidRPr="00F202C5">
              <w:rPr>
                <w:rFonts w:ascii="Calibri" w:hAnsi="Calibri"/>
              </w:rPr>
              <w:t xml:space="preserve"> Minimum Landscaping</w:t>
            </w:r>
            <w:r w:rsidR="00933C0C">
              <w:rPr>
                <w:rFonts w:ascii="Calibri" w:hAnsi="Calibri"/>
              </w:rPr>
              <w:t xml:space="preserve"> %</w:t>
            </w:r>
          </w:p>
        </w:tc>
        <w:tc>
          <w:tcPr>
            <w:tcW w:w="720" w:type="dxa"/>
            <w:vAlign w:val="center"/>
          </w:tcPr>
          <w:p w14:paraId="7E604E67" w14:textId="77777777" w:rsidR="002A7B23" w:rsidRPr="00B14BEC" w:rsidRDefault="002A7B23" w:rsidP="002A7B23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4FACC4CC" w14:textId="77777777" w:rsidR="002A7B23" w:rsidRPr="00B14BEC" w:rsidRDefault="002A7B23" w:rsidP="002A7B23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  <w:bookmarkEnd w:id="0"/>
          </w:p>
        </w:tc>
      </w:tr>
      <w:tr w:rsidR="00933C0C" w:rsidRPr="00B14BEC" w14:paraId="4D7CAD8B" w14:textId="77777777" w:rsidTr="00E3449B">
        <w:tc>
          <w:tcPr>
            <w:tcW w:w="10800" w:type="dxa"/>
            <w:gridSpan w:val="3"/>
          </w:tcPr>
          <w:p w14:paraId="4B2B0C1E" w14:textId="5399E783" w:rsidR="00933C0C" w:rsidRPr="00933C0C" w:rsidRDefault="00933C0C" w:rsidP="002A7B23">
            <w:pPr>
              <w:rPr>
                <w:rFonts w:ascii="Calibri" w:hAnsi="Calibri"/>
                <w:b/>
                <w:bCs/>
              </w:rPr>
            </w:pPr>
            <w:r w:rsidRPr="00933C0C">
              <w:rPr>
                <w:rFonts w:ascii="Calibri" w:hAnsi="Calibri"/>
                <w:b/>
                <w:bCs/>
              </w:rPr>
              <w:t>7.0310(A)(2) - Commercial and Mixed-Use Developments</w:t>
            </w:r>
          </w:p>
        </w:tc>
      </w:tr>
      <w:tr w:rsidR="002A7B23" w:rsidRPr="00B14BEC" w14:paraId="161CCD3C" w14:textId="77777777" w:rsidTr="001327AE">
        <w:tc>
          <w:tcPr>
            <w:tcW w:w="3510" w:type="dxa"/>
          </w:tcPr>
          <w:p w14:paraId="41FC8CEB" w14:textId="58723D83" w:rsidR="002A7B23" w:rsidRPr="00F202C5" w:rsidRDefault="002A7B23" w:rsidP="002A7B23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(A)(2)</w:t>
            </w:r>
            <w:r w:rsidR="00CE3D79" w:rsidRPr="00F202C5">
              <w:rPr>
                <w:rFonts w:ascii="Calibri" w:hAnsi="Calibri"/>
              </w:rPr>
              <w:t>(a)</w:t>
            </w:r>
            <w:r w:rsidRPr="00F202C5">
              <w:rPr>
                <w:rFonts w:ascii="Calibri" w:hAnsi="Calibri"/>
              </w:rPr>
              <w:t xml:space="preserve"> – </w:t>
            </w:r>
            <w:r w:rsidR="00933C0C">
              <w:rPr>
                <w:rFonts w:ascii="Calibri" w:hAnsi="Calibri"/>
              </w:rPr>
              <w:t xml:space="preserve">Office and Residential District (OFR) and Neighborhood Commercial (NC) </w:t>
            </w:r>
            <w:r w:rsidR="00CE3D79" w:rsidRPr="00F202C5">
              <w:rPr>
                <w:rFonts w:ascii="Calibri" w:hAnsi="Calibri"/>
              </w:rPr>
              <w:t>Minimum Landscaping</w:t>
            </w:r>
            <w:r w:rsidR="00933C0C">
              <w:rPr>
                <w:rFonts w:ascii="Calibri" w:hAnsi="Calibri"/>
              </w:rPr>
              <w:t xml:space="preserve"> %</w:t>
            </w:r>
          </w:p>
        </w:tc>
        <w:tc>
          <w:tcPr>
            <w:tcW w:w="720" w:type="dxa"/>
            <w:vAlign w:val="center"/>
          </w:tcPr>
          <w:p w14:paraId="10B6DD7A" w14:textId="77777777" w:rsidR="002A7B23" w:rsidRPr="00B14BEC" w:rsidRDefault="002A7B23" w:rsidP="002A7B23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525B5D72" w14:textId="77777777" w:rsidR="002A7B23" w:rsidRPr="00B14BEC" w:rsidRDefault="002A7B23" w:rsidP="002A7B23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3C747215" w14:textId="77777777" w:rsidTr="001327AE">
        <w:tc>
          <w:tcPr>
            <w:tcW w:w="3510" w:type="dxa"/>
          </w:tcPr>
          <w:p w14:paraId="69FA4312" w14:textId="462A31F2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(A)(2)(b) – </w:t>
            </w:r>
            <w:r w:rsidR="00933C0C">
              <w:rPr>
                <w:rFonts w:ascii="Calibri" w:hAnsi="Calibri"/>
              </w:rPr>
              <w:t xml:space="preserve">Neighborhood </w:t>
            </w:r>
            <w:r w:rsidRPr="00F202C5">
              <w:rPr>
                <w:rFonts w:ascii="Calibri" w:hAnsi="Calibri"/>
              </w:rPr>
              <w:t>Commercial</w:t>
            </w:r>
            <w:r w:rsidR="00933C0C">
              <w:rPr>
                <w:rFonts w:ascii="Calibri" w:hAnsi="Calibri"/>
              </w:rPr>
              <w:t xml:space="preserve"> (NC)</w:t>
            </w:r>
            <w:r w:rsidRPr="00F202C5">
              <w:rPr>
                <w:rFonts w:ascii="Calibri" w:hAnsi="Calibri"/>
              </w:rPr>
              <w:t xml:space="preserve"> </w:t>
            </w:r>
            <w:r w:rsidR="00933C0C">
              <w:rPr>
                <w:rFonts w:ascii="Calibri" w:hAnsi="Calibri"/>
              </w:rPr>
              <w:t xml:space="preserve">setback </w:t>
            </w:r>
            <w:r w:rsidRPr="00F202C5">
              <w:rPr>
                <w:rFonts w:ascii="Calibri" w:hAnsi="Calibri"/>
              </w:rPr>
              <w:t>Landscaping</w:t>
            </w:r>
          </w:p>
        </w:tc>
        <w:tc>
          <w:tcPr>
            <w:tcW w:w="720" w:type="dxa"/>
            <w:vAlign w:val="center"/>
          </w:tcPr>
          <w:p w14:paraId="40EC064C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39BA55A5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24C5D4B2" w14:textId="77777777" w:rsidTr="001327AE">
        <w:tc>
          <w:tcPr>
            <w:tcW w:w="3510" w:type="dxa"/>
          </w:tcPr>
          <w:p w14:paraId="5A4972FC" w14:textId="75CE6777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(B) – Energy Conservation</w:t>
            </w:r>
            <w:r w:rsidR="00933C0C">
              <w:rPr>
                <w:rFonts w:ascii="Calibri" w:hAnsi="Calibri"/>
              </w:rPr>
              <w:t xml:space="preserve"> element(s)</w:t>
            </w:r>
          </w:p>
        </w:tc>
        <w:tc>
          <w:tcPr>
            <w:tcW w:w="720" w:type="dxa"/>
            <w:vAlign w:val="center"/>
          </w:tcPr>
          <w:p w14:paraId="4ECD01D7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9CC7C35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A48A57D" w14:textId="77777777" w:rsidTr="001327AE">
        <w:tc>
          <w:tcPr>
            <w:tcW w:w="3510" w:type="dxa"/>
          </w:tcPr>
          <w:p w14:paraId="547D8987" w14:textId="6BD168AD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(C) – Tree Staking</w:t>
            </w:r>
          </w:p>
        </w:tc>
        <w:tc>
          <w:tcPr>
            <w:tcW w:w="720" w:type="dxa"/>
            <w:vAlign w:val="center"/>
          </w:tcPr>
          <w:p w14:paraId="6F11EA37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1D532895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FB170EF" w14:textId="77777777" w:rsidTr="001327AE">
        <w:tc>
          <w:tcPr>
            <w:tcW w:w="3510" w:type="dxa"/>
          </w:tcPr>
          <w:p w14:paraId="70015937" w14:textId="2DD70665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(D) – Irrigation</w:t>
            </w:r>
          </w:p>
        </w:tc>
        <w:tc>
          <w:tcPr>
            <w:tcW w:w="720" w:type="dxa"/>
            <w:vAlign w:val="center"/>
          </w:tcPr>
          <w:p w14:paraId="7EC884A5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6D959CE8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7D046458" w14:textId="77777777" w:rsidTr="001327AE">
        <w:tc>
          <w:tcPr>
            <w:tcW w:w="3510" w:type="dxa"/>
          </w:tcPr>
          <w:p w14:paraId="75465604" w14:textId="3B06E2D3" w:rsidR="00CE3D79" w:rsidRPr="00F202C5" w:rsidRDefault="00CE3D79" w:rsidP="00CE6E95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933C0C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(E) – Pedestrian</w:t>
            </w:r>
            <w:r w:rsidR="00933C0C">
              <w:rPr>
                <w:rFonts w:ascii="Calibri" w:hAnsi="Calibri"/>
              </w:rPr>
              <w:t xml:space="preserve"> circulation and Auto </w:t>
            </w:r>
            <w:r w:rsidRPr="00F202C5">
              <w:rPr>
                <w:rFonts w:ascii="Calibri" w:hAnsi="Calibri"/>
              </w:rPr>
              <w:t>Parking Separation</w:t>
            </w:r>
            <w:r w:rsidR="00CE6E95" w:rsidRPr="00F202C5">
              <w:rPr>
                <w:rFonts w:ascii="Calibri" w:hAnsi="Calibri"/>
              </w:rPr>
              <w:t xml:space="preserve"> </w:t>
            </w:r>
            <w:r w:rsidR="00F92869">
              <w:rPr>
                <w:rFonts w:ascii="Calibri" w:hAnsi="Calibri"/>
              </w:rPr>
              <w:t>f</w:t>
            </w:r>
            <w:r w:rsidR="00CE6E95" w:rsidRPr="00F202C5">
              <w:rPr>
                <w:rFonts w:ascii="Calibri" w:hAnsi="Calibri"/>
              </w:rPr>
              <w:t>rom Frequent Loading Area</w:t>
            </w:r>
          </w:p>
        </w:tc>
        <w:tc>
          <w:tcPr>
            <w:tcW w:w="720" w:type="dxa"/>
            <w:vAlign w:val="center"/>
          </w:tcPr>
          <w:p w14:paraId="265EC573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1CC99922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7E2A9C02" w14:textId="77777777" w:rsidTr="001327AE">
        <w:tc>
          <w:tcPr>
            <w:tcW w:w="3510" w:type="dxa"/>
          </w:tcPr>
          <w:p w14:paraId="2C8A909C" w14:textId="5017FA92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(F) – Loading and Delivery Orientation</w:t>
            </w:r>
          </w:p>
        </w:tc>
        <w:tc>
          <w:tcPr>
            <w:tcW w:w="720" w:type="dxa"/>
            <w:vAlign w:val="center"/>
          </w:tcPr>
          <w:p w14:paraId="5ADA8843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0CAA5925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65E24E2F" w14:textId="77777777" w:rsidTr="001327AE">
        <w:tc>
          <w:tcPr>
            <w:tcW w:w="3510" w:type="dxa"/>
          </w:tcPr>
          <w:p w14:paraId="43AFE213" w14:textId="2632AD67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(G) – Outdoor Storage &amp; Garbage Collection Areas Screening</w:t>
            </w:r>
          </w:p>
        </w:tc>
        <w:tc>
          <w:tcPr>
            <w:tcW w:w="720" w:type="dxa"/>
            <w:vAlign w:val="center"/>
          </w:tcPr>
          <w:p w14:paraId="4D80DBBA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637A4CD4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52AD85B1" w14:textId="77777777" w:rsidTr="001327AE">
        <w:tc>
          <w:tcPr>
            <w:tcW w:w="3510" w:type="dxa"/>
          </w:tcPr>
          <w:p w14:paraId="35DE53DE" w14:textId="29327233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(H) – Building Identification System</w:t>
            </w:r>
          </w:p>
        </w:tc>
        <w:tc>
          <w:tcPr>
            <w:tcW w:w="720" w:type="dxa"/>
            <w:vAlign w:val="center"/>
          </w:tcPr>
          <w:p w14:paraId="2D44299E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AFD4E31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6BBD27FE" w14:textId="77777777" w:rsidTr="001327AE">
        <w:tc>
          <w:tcPr>
            <w:tcW w:w="3510" w:type="dxa"/>
          </w:tcPr>
          <w:p w14:paraId="65EEB39C" w14:textId="36805511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(I) – Traffic Impacts &amp; Transit Facilities</w:t>
            </w:r>
            <w:r w:rsidR="00F92869">
              <w:rPr>
                <w:rFonts w:ascii="Calibri" w:hAnsi="Calibri"/>
              </w:rPr>
              <w:t>, Right-of-Way Improvements</w:t>
            </w:r>
          </w:p>
        </w:tc>
        <w:tc>
          <w:tcPr>
            <w:tcW w:w="720" w:type="dxa"/>
            <w:vAlign w:val="center"/>
          </w:tcPr>
          <w:p w14:paraId="116D5F7C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BF4DC88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62341BD2" w14:textId="77777777" w:rsidTr="001327AE">
        <w:tc>
          <w:tcPr>
            <w:tcW w:w="3510" w:type="dxa"/>
          </w:tcPr>
          <w:p w14:paraId="52B42C44" w14:textId="5937D98A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lastRenderedPageBreak/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(J) – </w:t>
            </w:r>
            <w:r w:rsidR="00F92869">
              <w:rPr>
                <w:rFonts w:ascii="Calibri" w:hAnsi="Calibri"/>
              </w:rPr>
              <w:t xml:space="preserve">Access, </w:t>
            </w:r>
            <w:r w:rsidRPr="00F202C5">
              <w:rPr>
                <w:rFonts w:ascii="Calibri" w:hAnsi="Calibri"/>
              </w:rPr>
              <w:t>Traffic Impact Mitigation</w:t>
            </w:r>
          </w:p>
        </w:tc>
        <w:tc>
          <w:tcPr>
            <w:tcW w:w="720" w:type="dxa"/>
            <w:vAlign w:val="center"/>
          </w:tcPr>
          <w:p w14:paraId="6513033E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57059DC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5C068B" w:rsidRPr="00B14BEC" w14:paraId="47B98EF1" w14:textId="77777777" w:rsidTr="00DC186F">
        <w:tc>
          <w:tcPr>
            <w:tcW w:w="10800" w:type="dxa"/>
            <w:gridSpan w:val="3"/>
          </w:tcPr>
          <w:p w14:paraId="041C2B66" w14:textId="21B063A5" w:rsidR="005C068B" w:rsidRPr="005C068B" w:rsidRDefault="005C068B" w:rsidP="00CE3D79">
            <w:pPr>
              <w:rPr>
                <w:rFonts w:ascii="Calibri" w:hAnsi="Calibri"/>
                <w:b/>
              </w:rPr>
            </w:pPr>
            <w:r w:rsidRPr="005C068B">
              <w:rPr>
                <w:rFonts w:ascii="Calibri" w:hAnsi="Calibri"/>
                <w:b/>
              </w:rPr>
              <w:t>7.0</w:t>
            </w:r>
            <w:r w:rsidR="00F92869">
              <w:rPr>
                <w:rFonts w:ascii="Calibri" w:hAnsi="Calibri"/>
                <w:b/>
              </w:rPr>
              <w:t>310</w:t>
            </w:r>
            <w:r w:rsidRPr="005C068B">
              <w:rPr>
                <w:rFonts w:ascii="Calibri" w:hAnsi="Calibri"/>
                <w:b/>
              </w:rPr>
              <w:t>(K) – On-Site Pedestrian Circulation</w:t>
            </w:r>
          </w:p>
        </w:tc>
      </w:tr>
      <w:tr w:rsidR="00CE3D79" w:rsidRPr="00B14BEC" w14:paraId="77E2AABD" w14:textId="77777777" w:rsidTr="001327AE">
        <w:tc>
          <w:tcPr>
            <w:tcW w:w="3510" w:type="dxa"/>
          </w:tcPr>
          <w:p w14:paraId="34AD97CE" w14:textId="25F13462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(K)(1) – Direct, Convenient, ADA Accessible Walkways</w:t>
            </w:r>
          </w:p>
        </w:tc>
        <w:tc>
          <w:tcPr>
            <w:tcW w:w="720" w:type="dxa"/>
            <w:vAlign w:val="center"/>
          </w:tcPr>
          <w:p w14:paraId="02A59507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552E332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51C1F10" w14:textId="77777777" w:rsidTr="001327AE">
        <w:tc>
          <w:tcPr>
            <w:tcW w:w="3510" w:type="dxa"/>
          </w:tcPr>
          <w:p w14:paraId="4DBD00A2" w14:textId="08B3F3AA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(K)(2) – </w:t>
            </w:r>
            <w:r w:rsidR="00F92869">
              <w:rPr>
                <w:rFonts w:ascii="Calibri" w:hAnsi="Calibri"/>
              </w:rPr>
              <w:t xml:space="preserve">Walkways, </w:t>
            </w:r>
            <w:r w:rsidRPr="00F202C5">
              <w:rPr>
                <w:rFonts w:ascii="Calibri" w:hAnsi="Calibri"/>
              </w:rPr>
              <w:t>Main Entrance-to-Street Connection</w:t>
            </w:r>
          </w:p>
        </w:tc>
        <w:tc>
          <w:tcPr>
            <w:tcW w:w="720" w:type="dxa"/>
            <w:vAlign w:val="center"/>
          </w:tcPr>
          <w:p w14:paraId="66CE16F3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0B5348CA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37F25553" w14:textId="77777777" w:rsidTr="001327AE">
        <w:tc>
          <w:tcPr>
            <w:tcW w:w="3510" w:type="dxa"/>
          </w:tcPr>
          <w:p w14:paraId="72E06CB2" w14:textId="4D6183D5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(K)(3) – </w:t>
            </w:r>
            <w:r w:rsidR="00F92869">
              <w:rPr>
                <w:rFonts w:ascii="Calibri" w:hAnsi="Calibri"/>
              </w:rPr>
              <w:t xml:space="preserve">Walkways, </w:t>
            </w:r>
            <w:r w:rsidRPr="00F202C5">
              <w:rPr>
                <w:rFonts w:ascii="Calibri" w:hAnsi="Calibri"/>
              </w:rPr>
              <w:t>Width and Surface Treatment</w:t>
            </w:r>
          </w:p>
        </w:tc>
        <w:tc>
          <w:tcPr>
            <w:tcW w:w="720" w:type="dxa"/>
            <w:vAlign w:val="center"/>
          </w:tcPr>
          <w:p w14:paraId="26B6D83C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4F923B1B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00A1C69F" w14:textId="77777777" w:rsidTr="001327AE">
        <w:tc>
          <w:tcPr>
            <w:tcW w:w="3510" w:type="dxa"/>
          </w:tcPr>
          <w:p w14:paraId="66C014D0" w14:textId="05955B4F" w:rsidR="00CE3D79" w:rsidRPr="00F202C5" w:rsidRDefault="00CE3D79" w:rsidP="005C068B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(K)(4) – </w:t>
            </w:r>
            <w:r w:rsidR="00F92869">
              <w:rPr>
                <w:rFonts w:ascii="Calibri" w:hAnsi="Calibri"/>
              </w:rPr>
              <w:t xml:space="preserve">Walkways, </w:t>
            </w:r>
            <w:r w:rsidR="005C068B">
              <w:rPr>
                <w:rFonts w:ascii="Calibri" w:hAnsi="Calibri"/>
              </w:rPr>
              <w:t>Parallel/Adjacent to Vehicular Travel Lane</w:t>
            </w:r>
          </w:p>
        </w:tc>
        <w:tc>
          <w:tcPr>
            <w:tcW w:w="720" w:type="dxa"/>
            <w:vAlign w:val="center"/>
          </w:tcPr>
          <w:p w14:paraId="71EB4A39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6A8B64AA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0030C897" w14:textId="77777777" w:rsidTr="001327AE">
        <w:tc>
          <w:tcPr>
            <w:tcW w:w="3510" w:type="dxa"/>
          </w:tcPr>
          <w:p w14:paraId="594D74B6" w14:textId="596BB7EE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(K)(5) – Illumination</w:t>
            </w:r>
          </w:p>
        </w:tc>
        <w:tc>
          <w:tcPr>
            <w:tcW w:w="720" w:type="dxa"/>
            <w:vAlign w:val="center"/>
          </w:tcPr>
          <w:p w14:paraId="0B8357BE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48C9C8FF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31D0C7CE" w14:textId="77777777" w:rsidTr="001327AE">
        <w:tc>
          <w:tcPr>
            <w:tcW w:w="3510" w:type="dxa"/>
          </w:tcPr>
          <w:p w14:paraId="6A8BF62F" w14:textId="5A329FE5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(K)(6) – Building-to-Building &amp; Street Connection</w:t>
            </w:r>
          </w:p>
        </w:tc>
        <w:tc>
          <w:tcPr>
            <w:tcW w:w="720" w:type="dxa"/>
            <w:vAlign w:val="center"/>
          </w:tcPr>
          <w:p w14:paraId="16706529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70E58FF6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5A0F8620" w14:textId="77777777" w:rsidTr="001327AE">
        <w:tc>
          <w:tcPr>
            <w:tcW w:w="3510" w:type="dxa"/>
          </w:tcPr>
          <w:p w14:paraId="318DF1FE" w14:textId="44C7F445" w:rsidR="00CE3D79" w:rsidRPr="00F202C5" w:rsidRDefault="00CE3D79" w:rsidP="00CE6E95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(K)(7) – Connections to </w:t>
            </w:r>
            <w:r w:rsidR="00CE6E95" w:rsidRPr="00F202C5">
              <w:rPr>
                <w:rFonts w:ascii="Calibri" w:hAnsi="Calibri"/>
              </w:rPr>
              <w:t xml:space="preserve">Amenities and </w:t>
            </w:r>
            <w:r w:rsidRPr="00F202C5">
              <w:rPr>
                <w:rFonts w:ascii="Calibri" w:hAnsi="Calibri"/>
              </w:rPr>
              <w:t>Other Pedestrian Destinations</w:t>
            </w:r>
          </w:p>
        </w:tc>
        <w:tc>
          <w:tcPr>
            <w:tcW w:w="720" w:type="dxa"/>
            <w:vAlign w:val="center"/>
          </w:tcPr>
          <w:p w14:paraId="2D89740B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0D358A83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6C573BF" w14:textId="77777777" w:rsidTr="001327AE">
        <w:tc>
          <w:tcPr>
            <w:tcW w:w="3510" w:type="dxa"/>
          </w:tcPr>
          <w:p w14:paraId="20995EDB" w14:textId="5953F071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(K)(8) – Connections to Adjacent Developments</w:t>
            </w:r>
          </w:p>
        </w:tc>
        <w:tc>
          <w:tcPr>
            <w:tcW w:w="720" w:type="dxa"/>
            <w:vAlign w:val="center"/>
          </w:tcPr>
          <w:p w14:paraId="36D8BA3F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336DCFB0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33146B7B" w14:textId="77777777" w:rsidTr="001327AE">
        <w:tc>
          <w:tcPr>
            <w:tcW w:w="3510" w:type="dxa"/>
          </w:tcPr>
          <w:p w14:paraId="2FF633F0" w14:textId="0CE04EF8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(K)(9) – </w:t>
            </w:r>
            <w:r w:rsidR="00F92869">
              <w:rPr>
                <w:rFonts w:ascii="Calibri" w:hAnsi="Calibri"/>
              </w:rPr>
              <w:t xml:space="preserve">Connections to and from </w:t>
            </w:r>
            <w:r w:rsidRPr="00F202C5">
              <w:rPr>
                <w:rFonts w:ascii="Calibri" w:hAnsi="Calibri"/>
              </w:rPr>
              <w:t>Schools</w:t>
            </w:r>
            <w:r w:rsidR="00F92869">
              <w:rPr>
                <w:rFonts w:ascii="Calibri" w:hAnsi="Calibri"/>
              </w:rPr>
              <w:t xml:space="preserve">, </w:t>
            </w:r>
            <w:r w:rsidRPr="00F202C5">
              <w:rPr>
                <w:rFonts w:ascii="Calibri" w:hAnsi="Calibri"/>
              </w:rPr>
              <w:t>Parks</w:t>
            </w:r>
            <w:r w:rsidR="00F92869">
              <w:rPr>
                <w:rFonts w:ascii="Calibri" w:hAnsi="Calibri"/>
              </w:rPr>
              <w:t>, and Neighborhoods</w:t>
            </w:r>
          </w:p>
        </w:tc>
        <w:tc>
          <w:tcPr>
            <w:tcW w:w="720" w:type="dxa"/>
            <w:vAlign w:val="center"/>
          </w:tcPr>
          <w:p w14:paraId="133357F4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33C1F658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7EA90C7" w14:textId="77777777" w:rsidTr="001327AE">
        <w:tc>
          <w:tcPr>
            <w:tcW w:w="3510" w:type="dxa"/>
          </w:tcPr>
          <w:p w14:paraId="316C1B89" w14:textId="4BB047F1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(K)(10) – Vehicular/ Pedestrian Conflict Minimization</w:t>
            </w:r>
          </w:p>
        </w:tc>
        <w:tc>
          <w:tcPr>
            <w:tcW w:w="720" w:type="dxa"/>
            <w:vAlign w:val="center"/>
          </w:tcPr>
          <w:p w14:paraId="1B69260C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BE55495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735B1B4" w14:textId="77777777" w:rsidTr="001327AE">
        <w:tc>
          <w:tcPr>
            <w:tcW w:w="3510" w:type="dxa"/>
          </w:tcPr>
          <w:p w14:paraId="1CC0E20F" w14:textId="249968A3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(L) – Grading</w:t>
            </w:r>
            <w:r w:rsidR="00F92869">
              <w:rPr>
                <w:rFonts w:ascii="Calibri" w:hAnsi="Calibri"/>
              </w:rPr>
              <w:t xml:space="preserve"> and Stormwater management</w:t>
            </w:r>
          </w:p>
        </w:tc>
        <w:tc>
          <w:tcPr>
            <w:tcW w:w="720" w:type="dxa"/>
            <w:vAlign w:val="center"/>
          </w:tcPr>
          <w:p w14:paraId="2EAD2308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4325AB9E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3D445FF5" w14:textId="77777777" w:rsidTr="001327AE">
        <w:tc>
          <w:tcPr>
            <w:tcW w:w="3510" w:type="dxa"/>
          </w:tcPr>
          <w:p w14:paraId="01EF100D" w14:textId="42105194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F92869">
              <w:rPr>
                <w:rFonts w:ascii="Calibri" w:hAnsi="Calibri"/>
              </w:rPr>
              <w:t>310(</w:t>
            </w:r>
            <w:r w:rsidRPr="00F202C5">
              <w:rPr>
                <w:rFonts w:ascii="Calibri" w:hAnsi="Calibri"/>
              </w:rPr>
              <w:t xml:space="preserve">M) – </w:t>
            </w:r>
            <w:r w:rsidR="00F92869">
              <w:rPr>
                <w:rFonts w:ascii="Calibri" w:hAnsi="Calibri"/>
              </w:rPr>
              <w:t xml:space="preserve">Pedestrian and </w:t>
            </w:r>
            <w:r w:rsidRPr="00F202C5">
              <w:rPr>
                <w:rFonts w:ascii="Calibri" w:hAnsi="Calibri"/>
              </w:rPr>
              <w:t>Vehicular Circulation</w:t>
            </w:r>
            <w:r w:rsidR="00F92869">
              <w:rPr>
                <w:rFonts w:ascii="Calibri" w:hAnsi="Calibri"/>
              </w:rPr>
              <w:t xml:space="preserve"> Safety</w:t>
            </w:r>
          </w:p>
        </w:tc>
        <w:tc>
          <w:tcPr>
            <w:tcW w:w="720" w:type="dxa"/>
            <w:vAlign w:val="center"/>
          </w:tcPr>
          <w:p w14:paraId="4B47650A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0CFC11D2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7BA87D23" w14:textId="77777777" w:rsidTr="001327AE">
        <w:tc>
          <w:tcPr>
            <w:tcW w:w="3510" w:type="dxa"/>
          </w:tcPr>
          <w:p w14:paraId="03221C77" w14:textId="7B36ECE1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7750BA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(N) – Significant Wildlife Preservation</w:t>
            </w:r>
          </w:p>
        </w:tc>
        <w:tc>
          <w:tcPr>
            <w:tcW w:w="720" w:type="dxa"/>
            <w:vAlign w:val="center"/>
          </w:tcPr>
          <w:p w14:paraId="4EAAA844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04062AE6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3D0ED474" w14:textId="77777777" w:rsidTr="001327AE">
        <w:tc>
          <w:tcPr>
            <w:tcW w:w="3510" w:type="dxa"/>
          </w:tcPr>
          <w:p w14:paraId="09D5A1C7" w14:textId="0842AA3C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7750BA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(O) – Tree Retention</w:t>
            </w:r>
          </w:p>
        </w:tc>
        <w:tc>
          <w:tcPr>
            <w:tcW w:w="720" w:type="dxa"/>
            <w:vAlign w:val="center"/>
          </w:tcPr>
          <w:p w14:paraId="63ABFEB9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5857D838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1FDAB505" w14:textId="77777777" w:rsidTr="001327AE">
        <w:tc>
          <w:tcPr>
            <w:tcW w:w="3510" w:type="dxa"/>
          </w:tcPr>
          <w:p w14:paraId="7CF9467F" w14:textId="6DBD5DB0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7750BA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(P) – Crime Prevention</w:t>
            </w:r>
          </w:p>
        </w:tc>
        <w:tc>
          <w:tcPr>
            <w:tcW w:w="720" w:type="dxa"/>
            <w:vAlign w:val="center"/>
          </w:tcPr>
          <w:p w14:paraId="0212669C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16F71483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74DF1775" w14:textId="77777777" w:rsidTr="001327AE">
        <w:tc>
          <w:tcPr>
            <w:tcW w:w="3510" w:type="dxa"/>
          </w:tcPr>
          <w:p w14:paraId="245F399D" w14:textId="32C8C820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7750BA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>(Q) – Roof-Top Mechanical Equipment Screening</w:t>
            </w:r>
          </w:p>
        </w:tc>
        <w:tc>
          <w:tcPr>
            <w:tcW w:w="720" w:type="dxa"/>
            <w:vAlign w:val="center"/>
          </w:tcPr>
          <w:p w14:paraId="743209BC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3EAC58FF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  <w:tr w:rsidR="00CE3D79" w:rsidRPr="00B14BEC" w14:paraId="0D4865E2" w14:textId="77777777" w:rsidTr="001327AE">
        <w:tc>
          <w:tcPr>
            <w:tcW w:w="3510" w:type="dxa"/>
          </w:tcPr>
          <w:p w14:paraId="2D93E821" w14:textId="34C15ADC" w:rsidR="00CE3D79" w:rsidRPr="00F202C5" w:rsidRDefault="00CE3D79" w:rsidP="00CE3D79">
            <w:pPr>
              <w:rPr>
                <w:rFonts w:ascii="Calibri" w:hAnsi="Calibri"/>
              </w:rPr>
            </w:pPr>
            <w:r w:rsidRPr="00F202C5">
              <w:rPr>
                <w:rFonts w:ascii="Calibri" w:hAnsi="Calibri"/>
              </w:rPr>
              <w:t>7.0</w:t>
            </w:r>
            <w:r w:rsidR="007750BA">
              <w:rPr>
                <w:rFonts w:ascii="Calibri" w:hAnsi="Calibri"/>
              </w:rPr>
              <w:t>310</w:t>
            </w:r>
            <w:r w:rsidRPr="00F202C5">
              <w:rPr>
                <w:rFonts w:ascii="Calibri" w:hAnsi="Calibri"/>
              </w:rPr>
              <w:t xml:space="preserve">(R) – </w:t>
            </w:r>
            <w:r w:rsidR="007750BA">
              <w:rPr>
                <w:rFonts w:ascii="Calibri" w:hAnsi="Calibri"/>
              </w:rPr>
              <w:t xml:space="preserve">Applicability, Standards for </w:t>
            </w:r>
            <w:r w:rsidRPr="00F202C5">
              <w:rPr>
                <w:rFonts w:ascii="Calibri" w:hAnsi="Calibri"/>
              </w:rPr>
              <w:t xml:space="preserve">Residential </w:t>
            </w:r>
            <w:r w:rsidR="007750BA">
              <w:rPr>
                <w:rFonts w:ascii="Calibri" w:hAnsi="Calibri"/>
              </w:rPr>
              <w:t xml:space="preserve">Uses </w:t>
            </w:r>
            <w:r w:rsidRPr="00F202C5">
              <w:rPr>
                <w:rFonts w:ascii="Calibri" w:hAnsi="Calibri"/>
              </w:rPr>
              <w:t>in Mixed-Use Developments</w:t>
            </w:r>
          </w:p>
        </w:tc>
        <w:tc>
          <w:tcPr>
            <w:tcW w:w="720" w:type="dxa"/>
            <w:vAlign w:val="center"/>
          </w:tcPr>
          <w:p w14:paraId="1E3D00F3" w14:textId="77777777" w:rsidR="00CE3D79" w:rsidRPr="00B14BEC" w:rsidRDefault="00CE3D79" w:rsidP="00CE3D79">
            <w:pPr>
              <w:jc w:val="center"/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FORMCHECKBOX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570" w:type="dxa"/>
          </w:tcPr>
          <w:p w14:paraId="255A1E48" w14:textId="77777777" w:rsidR="00CE3D79" w:rsidRPr="00B14BEC" w:rsidRDefault="00CE3D79" w:rsidP="00CE3D79">
            <w:pPr>
              <w:rPr>
                <w:rFonts w:ascii="Calibri" w:hAnsi="Calibri"/>
                <w:b/>
              </w:rPr>
            </w:pPr>
            <w:r w:rsidRPr="00B14BEC">
              <w:rPr>
                <w:rFonts w:ascii="Calibri" w:hAnsi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4BEC">
              <w:rPr>
                <w:rFonts w:ascii="Calibri" w:hAnsi="Calibri"/>
                <w:b/>
              </w:rPr>
              <w:instrText xml:space="preserve"> FORMTEXT </w:instrText>
            </w:r>
            <w:r w:rsidRPr="00B14BEC">
              <w:rPr>
                <w:rFonts w:ascii="Calibri" w:hAnsi="Calibri"/>
                <w:b/>
              </w:rPr>
            </w:r>
            <w:r w:rsidRPr="00B14BEC">
              <w:rPr>
                <w:rFonts w:ascii="Calibri" w:hAnsi="Calibri"/>
                <w:b/>
              </w:rPr>
              <w:fldChar w:fldCharType="separate"/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t> </w:t>
            </w:r>
            <w:r w:rsidRPr="00B14BEC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2D794BA5" w14:textId="77777777" w:rsidR="00B14BEC" w:rsidRPr="00B14BEC" w:rsidRDefault="00B14BEC" w:rsidP="00B14BEC">
      <w:pPr>
        <w:jc w:val="center"/>
        <w:rPr>
          <w:rFonts w:ascii="Calibri" w:hAnsi="Calibri"/>
          <w:b/>
        </w:rPr>
      </w:pPr>
    </w:p>
    <w:p w14:paraId="2157C9CB" w14:textId="77777777" w:rsidR="00471EDC" w:rsidRPr="009C2838" w:rsidRDefault="00471EDC" w:rsidP="00E04A85">
      <w:pPr>
        <w:jc w:val="center"/>
        <w:rPr>
          <w:rFonts w:ascii="Calibri" w:hAnsi="Calibri"/>
          <w:b/>
        </w:rPr>
      </w:pPr>
    </w:p>
    <w:sectPr w:rsidR="00471EDC" w:rsidRPr="009C2838" w:rsidSect="00EC0242">
      <w:footerReference w:type="default" r:id="rId9"/>
      <w:headerReference w:type="first" r:id="rId10"/>
      <w:footerReference w:type="first" r:id="rId11"/>
      <w:pgSz w:w="12240" w:h="15840"/>
      <w:pgMar w:top="1433" w:right="720" w:bottom="720" w:left="720" w:header="117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5EB8" w14:textId="77777777" w:rsidR="009A5091" w:rsidRDefault="009A5091">
      <w:r>
        <w:separator/>
      </w:r>
    </w:p>
  </w:endnote>
  <w:endnote w:type="continuationSeparator" w:id="0">
    <w:p w14:paraId="7DE7C24E" w14:textId="77777777" w:rsidR="009A5091" w:rsidRDefault="009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275B" w14:textId="20157272" w:rsidR="00AF58D1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rFonts w:ascii="Calibri" w:hAnsi="Calibri"/>
        <w:sz w:val="18"/>
        <w:szCs w:val="18"/>
      </w:rPr>
    </w:pPr>
    <w:r w:rsidRPr="00EC0242">
      <w:rPr>
        <w:rFonts w:ascii="Calibri" w:hAnsi="Calibri"/>
        <w:sz w:val="18"/>
        <w:szCs w:val="18"/>
      </w:rPr>
      <w:t xml:space="preserve">Page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PAGE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CD1D1E">
      <w:rPr>
        <w:rStyle w:val="PageNumber"/>
        <w:rFonts w:ascii="Calibri" w:hAnsi="Calibri"/>
        <w:noProof/>
        <w:sz w:val="18"/>
        <w:szCs w:val="18"/>
      </w:rPr>
      <w:t>2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 w:rsidRPr="00EC0242">
      <w:rPr>
        <w:rStyle w:val="PageNumber"/>
        <w:rFonts w:ascii="Calibri" w:hAnsi="Calibri"/>
        <w:sz w:val="18"/>
        <w:szCs w:val="18"/>
      </w:rPr>
      <w:t xml:space="preserve"> of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CD1D1E">
      <w:rPr>
        <w:rStyle w:val="PageNumber"/>
        <w:rFonts w:ascii="Calibri" w:hAnsi="Calibri"/>
        <w:noProof/>
        <w:sz w:val="18"/>
        <w:szCs w:val="18"/>
      </w:rPr>
      <w:t>2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>
      <w:rPr>
        <w:rStyle w:val="PageNumber"/>
        <w:rFonts w:ascii="Calibri" w:hAnsi="Calibri"/>
        <w:sz w:val="18"/>
        <w:szCs w:val="18"/>
      </w:rPr>
      <w:t xml:space="preserve"> - </w:t>
    </w:r>
    <w:r w:rsidR="001929B6" w:rsidRPr="00B14BEC">
      <w:rPr>
        <w:rFonts w:ascii="Calibri" w:hAnsi="Calibri"/>
        <w:sz w:val="18"/>
        <w:szCs w:val="18"/>
      </w:rPr>
      <w:t>7.0</w:t>
    </w:r>
    <w:r w:rsidR="00AC565E">
      <w:rPr>
        <w:rFonts w:ascii="Calibri" w:hAnsi="Calibri"/>
        <w:sz w:val="18"/>
        <w:szCs w:val="18"/>
      </w:rPr>
      <w:t xml:space="preserve">310 </w:t>
    </w:r>
    <w:r w:rsidR="001929B6" w:rsidRPr="00B14BEC">
      <w:rPr>
        <w:rFonts w:ascii="Calibri" w:hAnsi="Calibri"/>
        <w:sz w:val="18"/>
        <w:szCs w:val="18"/>
      </w:rPr>
      <w:t>Non-Residential Site Design</w:t>
    </w:r>
    <w:r w:rsidR="00800166" w:rsidRPr="00EC0242">
      <w:rPr>
        <w:rFonts w:ascii="Calibri" w:hAnsi="Calibri"/>
        <w:sz w:val="18"/>
        <w:szCs w:val="18"/>
      </w:rPr>
      <w:tab/>
    </w:r>
    <w:r w:rsidR="008D6F03" w:rsidRPr="00EC0242">
      <w:rPr>
        <w:rFonts w:ascii="Calibri" w:hAnsi="Calibri"/>
        <w:sz w:val="18"/>
        <w:szCs w:val="18"/>
      </w:rPr>
      <w:t xml:space="preserve">Effective: </w:t>
    </w:r>
    <w:r w:rsidR="007750BA">
      <w:rPr>
        <w:rFonts w:ascii="Calibri" w:hAnsi="Calibri"/>
        <w:sz w:val="18"/>
        <w:szCs w:val="18"/>
      </w:rPr>
      <w:t>June 2026</w:t>
    </w:r>
    <w:r w:rsidR="008D6F03" w:rsidRPr="00EC0242">
      <w:rPr>
        <w:rFonts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E8DA" w14:textId="1BA78E1A" w:rsidR="00EC0242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rFonts w:ascii="Calibri" w:hAnsi="Calibri"/>
        <w:sz w:val="18"/>
        <w:szCs w:val="18"/>
      </w:rPr>
    </w:pPr>
    <w:r w:rsidRPr="00EC0242">
      <w:rPr>
        <w:rFonts w:ascii="Calibri" w:hAnsi="Calibri"/>
        <w:sz w:val="18"/>
        <w:szCs w:val="18"/>
      </w:rPr>
      <w:t xml:space="preserve">Page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PAGE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CD1D1E">
      <w:rPr>
        <w:rStyle w:val="PageNumber"/>
        <w:rFonts w:ascii="Calibri" w:hAnsi="Calibri"/>
        <w:noProof/>
        <w:sz w:val="18"/>
        <w:szCs w:val="18"/>
      </w:rPr>
      <w:t>1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 w:rsidRPr="00EC0242">
      <w:rPr>
        <w:rStyle w:val="PageNumber"/>
        <w:rFonts w:ascii="Calibri" w:hAnsi="Calibri"/>
        <w:sz w:val="18"/>
        <w:szCs w:val="18"/>
      </w:rPr>
      <w:t xml:space="preserve"> of </w:t>
    </w:r>
    <w:r w:rsidRPr="00EC0242">
      <w:rPr>
        <w:rStyle w:val="PageNumber"/>
        <w:rFonts w:ascii="Calibri" w:hAnsi="Calibri"/>
        <w:sz w:val="18"/>
        <w:szCs w:val="18"/>
      </w:rPr>
      <w:fldChar w:fldCharType="begin"/>
    </w:r>
    <w:r w:rsidRPr="00EC0242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EC0242">
      <w:rPr>
        <w:rStyle w:val="PageNumber"/>
        <w:rFonts w:ascii="Calibri" w:hAnsi="Calibri"/>
        <w:sz w:val="18"/>
        <w:szCs w:val="18"/>
      </w:rPr>
      <w:fldChar w:fldCharType="separate"/>
    </w:r>
    <w:r w:rsidR="00CD1D1E">
      <w:rPr>
        <w:rStyle w:val="PageNumber"/>
        <w:rFonts w:ascii="Calibri" w:hAnsi="Calibri"/>
        <w:noProof/>
        <w:sz w:val="18"/>
        <w:szCs w:val="18"/>
      </w:rPr>
      <w:t>2</w:t>
    </w:r>
    <w:r w:rsidRPr="00EC0242">
      <w:rPr>
        <w:rStyle w:val="PageNumber"/>
        <w:rFonts w:ascii="Calibri" w:hAnsi="Calibri"/>
        <w:sz w:val="18"/>
        <w:szCs w:val="18"/>
      </w:rPr>
      <w:fldChar w:fldCharType="end"/>
    </w:r>
    <w:r>
      <w:rPr>
        <w:rStyle w:val="PageNumber"/>
        <w:rFonts w:ascii="Calibri" w:hAnsi="Calibri"/>
        <w:sz w:val="18"/>
        <w:szCs w:val="18"/>
      </w:rPr>
      <w:t xml:space="preserve"> - </w:t>
    </w:r>
    <w:r w:rsidR="00B14BEC" w:rsidRPr="00B14BEC">
      <w:rPr>
        <w:rFonts w:ascii="Calibri" w:hAnsi="Calibri"/>
        <w:sz w:val="18"/>
        <w:szCs w:val="18"/>
      </w:rPr>
      <w:t>7.0</w:t>
    </w:r>
    <w:r w:rsidR="00AC565E">
      <w:rPr>
        <w:rFonts w:ascii="Calibri" w:hAnsi="Calibri"/>
        <w:sz w:val="18"/>
        <w:szCs w:val="18"/>
      </w:rPr>
      <w:t>310</w:t>
    </w:r>
    <w:r w:rsidR="00B14BEC" w:rsidRPr="00B14BEC">
      <w:rPr>
        <w:rFonts w:ascii="Calibri" w:hAnsi="Calibri"/>
        <w:sz w:val="18"/>
        <w:szCs w:val="18"/>
      </w:rPr>
      <w:t xml:space="preserve"> Non-Residential Site Design</w:t>
    </w:r>
    <w:r w:rsidR="00B14BEC">
      <w:rPr>
        <w:rFonts w:ascii="Calibri" w:hAnsi="Calibri"/>
        <w:sz w:val="18"/>
        <w:szCs w:val="18"/>
      </w:rPr>
      <w:tab/>
      <w:t xml:space="preserve">Effective: </w:t>
    </w:r>
    <w:r w:rsidR="007750BA">
      <w:rPr>
        <w:rFonts w:ascii="Calibri" w:hAnsi="Calibri"/>
        <w:sz w:val="18"/>
        <w:szCs w:val="18"/>
      </w:rPr>
      <w:t>June 2026</w:t>
    </w:r>
    <w:r w:rsidR="00EC0242" w:rsidRPr="00EC0242">
      <w:rPr>
        <w:rFonts w:ascii="Calibri" w:hAnsi="Calibri"/>
        <w:sz w:val="18"/>
        <w:szCs w:val="18"/>
      </w:rPr>
      <w:tab/>
    </w:r>
  </w:p>
  <w:p w14:paraId="5ABFE190" w14:textId="77777777" w:rsidR="00EC0242" w:rsidRPr="00EC0242" w:rsidRDefault="00EC02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8C7D" w14:textId="77777777" w:rsidR="009A5091" w:rsidRDefault="009A5091">
      <w:r>
        <w:separator/>
      </w:r>
    </w:p>
  </w:footnote>
  <w:footnote w:type="continuationSeparator" w:id="0">
    <w:p w14:paraId="42D52609" w14:textId="77777777" w:rsidR="009A5091" w:rsidRDefault="009A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EE39" w14:textId="36F58419" w:rsidR="00EC0242" w:rsidRPr="009C2838" w:rsidRDefault="00FD1E63" w:rsidP="00933C0C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/>
      <w:jc w:val="right"/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66341C55" wp14:editId="689A7683">
              <wp:simplePos x="0" y="0"/>
              <wp:positionH relativeFrom="column">
                <wp:posOffset>2232660</wp:posOffset>
              </wp:positionH>
              <wp:positionV relativeFrom="paragraph">
                <wp:posOffset>-167641</wp:posOffset>
              </wp:positionV>
              <wp:extent cx="4634230" cy="847090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847090"/>
                      </a:xfrm>
                      <a:prstGeom prst="rect">
                        <a:avLst/>
                      </a:prstGeom>
                      <a:solidFill>
                        <a:srgbClr val="9CC2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A6602" id="Rectangle 16" o:spid="_x0000_s1026" style="position:absolute;margin-left:175.8pt;margin-top:-13.2pt;width:364.9pt;height:66.7pt;rotation:180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" fillcolor="#9cc2e5" stroked="f" strokecolor="#5b9bd5" strokeweight="1pt" insetpen="t">
              <v:shadow color="#1f4d78" offset="1pt"/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E10FEB3" wp14:editId="4D080872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DB13" w14:textId="77777777" w:rsidR="00EC0242" w:rsidRDefault="00EC0242" w:rsidP="00EC0242">
                          <w:r>
                            <w:rPr>
                              <w:rFonts w:ascii="Calibri" w:hAnsi="Calibri"/>
                              <w:b/>
                            </w:rPr>
                            <w:t xml:space="preserve">  </w:t>
                          </w:r>
                          <w:r w:rsidR="00FD1E63">
                            <w:rPr>
                              <w:noProof/>
                            </w:rPr>
                            <w:drawing>
                              <wp:inline distT="0" distB="0" distL="0" distR="0" wp14:anchorId="463B3236" wp14:editId="68021995">
                                <wp:extent cx="1752600" cy="476250"/>
                                <wp:effectExtent l="0" t="0" r="0" b="0"/>
                                <wp:docPr id="253954139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F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05pt;margin-top:-13.2pt;width:155.65pt;height:4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" stroked="f">
              <v:textbox inset="2.16pt,,2.16pt">
                <w:txbxContent>
                  <w:p w14:paraId="4838DB13" w14:textId="77777777" w:rsidR="00EC0242" w:rsidRDefault="00EC0242" w:rsidP="00EC0242">
                    <w:r>
                      <w:rPr>
                        <w:rFonts w:ascii="Calibri" w:hAnsi="Calibri"/>
                        <w:b/>
                      </w:rPr>
                      <w:t xml:space="preserve">  </w:t>
                    </w:r>
                    <w:r w:rsidR="00FD1E63">
                      <w:rPr>
                        <w:noProof/>
                      </w:rPr>
                      <w:drawing>
                        <wp:inline distT="0" distB="0" distL="0" distR="0" wp14:anchorId="463B3236" wp14:editId="68021995">
                          <wp:extent cx="1752600" cy="476250"/>
                          <wp:effectExtent l="0" t="0" r="0" b="0"/>
                          <wp:docPr id="253954139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4BEC" w:rsidRPr="00B14BEC">
      <w:rPr>
        <w:rFonts w:ascii="Calibri" w:hAnsi="Calibri"/>
        <w:b/>
        <w:noProof/>
        <w:sz w:val="28"/>
        <w:szCs w:val="28"/>
      </w:rPr>
      <w:t>7.0</w:t>
    </w:r>
    <w:r w:rsidR="00933C0C">
      <w:rPr>
        <w:rFonts w:ascii="Calibri" w:hAnsi="Calibri"/>
        <w:b/>
        <w:noProof/>
        <w:sz w:val="28"/>
        <w:szCs w:val="28"/>
      </w:rPr>
      <w:t>310 Commercial (except those in a Design District, Institutional, and Mixed-Use Developments (Non-Residential Component)</w:t>
    </w:r>
    <w:r w:rsidR="00B14BEC" w:rsidRPr="00B14BEC">
      <w:rPr>
        <w:rFonts w:ascii="Calibri" w:hAnsi="Calibri"/>
        <w:b/>
        <w:noProof/>
        <w:sz w:val="28"/>
        <w:szCs w:val="28"/>
      </w:rPr>
      <w:t xml:space="preserve">  </w:t>
    </w:r>
  </w:p>
  <w:p w14:paraId="03A5F3F3" w14:textId="77777777" w:rsidR="00EC0242" w:rsidRPr="009C2838" w:rsidRDefault="00EC0242" w:rsidP="00521967">
    <w:pPr>
      <w:pStyle w:val="Header"/>
      <w:tabs>
        <w:tab w:val="clear" w:pos="8640"/>
        <w:tab w:val="right" w:pos="9180"/>
      </w:tabs>
      <w:ind w:right="180"/>
      <w:jc w:val="right"/>
      <w:rPr>
        <w:rFonts w:ascii="Calibri" w:hAnsi="Calibri"/>
      </w:rPr>
    </w:pPr>
    <w:r w:rsidRPr="009C2838">
      <w:rPr>
        <w:rFonts w:ascii="Calibri" w:hAnsi="Calibri"/>
      </w:rPr>
      <w:tab/>
    </w:r>
    <w:r w:rsidRPr="009C2838">
      <w:rPr>
        <w:rFonts w:ascii="Calibri" w:hAnsi="Calibri"/>
      </w:rPr>
      <w:tab/>
      <w:t>Standards to be addressed in narrative</w:t>
    </w:r>
  </w:p>
  <w:p w14:paraId="108C72D8" w14:textId="77777777" w:rsidR="00EC0242" w:rsidRPr="00D2190D" w:rsidRDefault="00EC0242" w:rsidP="00EC0242">
    <w:pPr>
      <w:pStyle w:val="Header"/>
      <w:tabs>
        <w:tab w:val="clear" w:pos="8640"/>
        <w:tab w:val="right" w:pos="91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EC"/>
    <w:rsid w:val="0004157D"/>
    <w:rsid w:val="000629B8"/>
    <w:rsid w:val="0006575A"/>
    <w:rsid w:val="00096D08"/>
    <w:rsid w:val="000E31EA"/>
    <w:rsid w:val="00145F13"/>
    <w:rsid w:val="001929B6"/>
    <w:rsid w:val="001D789B"/>
    <w:rsid w:val="002445C9"/>
    <w:rsid w:val="002A3F59"/>
    <w:rsid w:val="002A7B23"/>
    <w:rsid w:val="002C2BB7"/>
    <w:rsid w:val="0033109D"/>
    <w:rsid w:val="003A2334"/>
    <w:rsid w:val="003B1525"/>
    <w:rsid w:val="00432EA6"/>
    <w:rsid w:val="00471EDC"/>
    <w:rsid w:val="00521967"/>
    <w:rsid w:val="00595DDA"/>
    <w:rsid w:val="005C068B"/>
    <w:rsid w:val="005D7342"/>
    <w:rsid w:val="005E51D3"/>
    <w:rsid w:val="00655529"/>
    <w:rsid w:val="0069637D"/>
    <w:rsid w:val="006C5E55"/>
    <w:rsid w:val="00724796"/>
    <w:rsid w:val="0072550E"/>
    <w:rsid w:val="007331CC"/>
    <w:rsid w:val="0075672D"/>
    <w:rsid w:val="007750BA"/>
    <w:rsid w:val="00785D6F"/>
    <w:rsid w:val="00792229"/>
    <w:rsid w:val="007C155E"/>
    <w:rsid w:val="007D172D"/>
    <w:rsid w:val="007F605B"/>
    <w:rsid w:val="00800166"/>
    <w:rsid w:val="008138C1"/>
    <w:rsid w:val="00834CD1"/>
    <w:rsid w:val="00841F90"/>
    <w:rsid w:val="00892D15"/>
    <w:rsid w:val="008D59F3"/>
    <w:rsid w:val="008D6B6C"/>
    <w:rsid w:val="008D6F03"/>
    <w:rsid w:val="008F3035"/>
    <w:rsid w:val="00933C0C"/>
    <w:rsid w:val="0096299A"/>
    <w:rsid w:val="00976EC0"/>
    <w:rsid w:val="009A5091"/>
    <w:rsid w:val="009C2838"/>
    <w:rsid w:val="00A55F10"/>
    <w:rsid w:val="00A77F24"/>
    <w:rsid w:val="00AB0BC1"/>
    <w:rsid w:val="00AC565E"/>
    <w:rsid w:val="00AC708D"/>
    <w:rsid w:val="00AE51F3"/>
    <w:rsid w:val="00AF58D1"/>
    <w:rsid w:val="00B14BEC"/>
    <w:rsid w:val="00B64F10"/>
    <w:rsid w:val="00BA6409"/>
    <w:rsid w:val="00BC5AD6"/>
    <w:rsid w:val="00BE0049"/>
    <w:rsid w:val="00C05290"/>
    <w:rsid w:val="00CC7A3C"/>
    <w:rsid w:val="00CD1D1E"/>
    <w:rsid w:val="00CD5BB5"/>
    <w:rsid w:val="00CE0C4B"/>
    <w:rsid w:val="00CE3D79"/>
    <w:rsid w:val="00CE6E95"/>
    <w:rsid w:val="00D06FF8"/>
    <w:rsid w:val="00D207F2"/>
    <w:rsid w:val="00D2190D"/>
    <w:rsid w:val="00D661B0"/>
    <w:rsid w:val="00D9356D"/>
    <w:rsid w:val="00DA38D0"/>
    <w:rsid w:val="00DC4377"/>
    <w:rsid w:val="00E04A85"/>
    <w:rsid w:val="00E81AE4"/>
    <w:rsid w:val="00EC0242"/>
    <w:rsid w:val="00F1195D"/>
    <w:rsid w:val="00F202C5"/>
    <w:rsid w:val="00F91B02"/>
    <w:rsid w:val="00F92869"/>
    <w:rsid w:val="00F944E8"/>
    <w:rsid w:val="00F9712F"/>
    <w:rsid w:val="00FA7A2C"/>
    <w:rsid w:val="00FB6D83"/>
    <w:rsid w:val="00FD1E63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C2579"/>
  <w15:chartTrackingRefBased/>
  <w15:docId w15:val="{A8E0553B-1A71-49CA-83B8-2DEA052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A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750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1F3"/>
    <w:pPr>
      <w:tabs>
        <w:tab w:val="center" w:pos="4320"/>
        <w:tab w:val="right" w:pos="8640"/>
      </w:tabs>
    </w:pPr>
  </w:style>
  <w:style w:type="paragraph" w:customStyle="1" w:styleId="msoaccenttext8">
    <w:name w:val="msoaccenttext8"/>
    <w:rsid w:val="00AE51F3"/>
    <w:rPr>
      <w:rFonts w:ascii="Lucida Sans Typewriter" w:hAnsi="Lucida Sans Typewriter"/>
      <w:b/>
      <w:bCs/>
      <w:color w:val="000000"/>
      <w:kern w:val="28"/>
      <w:sz w:val="22"/>
      <w:szCs w:val="22"/>
    </w:rPr>
  </w:style>
  <w:style w:type="table" w:styleId="TableGrid">
    <w:name w:val="Table Grid"/>
    <w:basedOn w:val="TableNormal"/>
    <w:rsid w:val="00F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A2C"/>
  </w:style>
  <w:style w:type="paragraph" w:styleId="BalloonText">
    <w:name w:val="Balloon Text"/>
    <w:basedOn w:val="Normal"/>
    <w:link w:val="BalloonTextChar"/>
    <w:rsid w:val="0080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01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3C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750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be6fa-59c6-49cf-9f45-91530e35490f" xsi:nil="true"/>
    <lcf76f155ced4ddcb4097134ff3c332f xmlns="8a588799-4dff-4cdf-abb0-908569ba3b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6E607-3259-479A-9968-01919BE77336}">
  <ds:schemaRefs>
    <ds:schemaRef ds:uri="http://schemas.microsoft.com/office/2006/metadata/properties"/>
    <ds:schemaRef ds:uri="http://schemas.microsoft.com/office/infopath/2007/PartnerControls"/>
    <ds:schemaRef ds:uri="76fbe6fa-59c6-49cf-9f45-91530e35490f"/>
    <ds:schemaRef ds:uri="8a588799-4dff-4cdf-abb0-908569ba3b3c"/>
  </ds:schemaRefs>
</ds:datastoreItem>
</file>

<file path=customXml/itemProps2.xml><?xml version="1.0" encoding="utf-8"?>
<ds:datastoreItem xmlns:ds="http://schemas.openxmlformats.org/officeDocument/2006/customXml" ds:itemID="{2A5C67F9-ADBF-4AF8-A580-E65E0E48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E7EA1-2067-4186-8D3D-57399ED69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8799-4dff-4cdf-abb0-908569ba3b3c"/>
    <ds:schemaRef ds:uri="76fbe6fa-59c6-49cf-9f45-91530e35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633</Words>
  <Characters>2942</Characters>
  <Application>Microsoft Office Word</Application>
  <DocSecurity>0</DocSecurity>
  <Lines>367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City of Gresham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Banuelos, Ricardo</dc:creator>
  <cp:keywords/>
  <dc:description/>
  <cp:lastModifiedBy>Joshua Williams</cp:lastModifiedBy>
  <cp:revision>5</cp:revision>
  <cp:lastPrinted>2016-01-27T19:58:00Z</cp:lastPrinted>
  <dcterms:created xsi:type="dcterms:W3CDTF">2016-10-27T18:57:00Z</dcterms:created>
  <dcterms:modified xsi:type="dcterms:W3CDTF">2026-06-15T20:20:00Z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  <property fmtid="{D5CDD505-2E9C-101B-9397-08002B2CF9AE}" pid="3" name="MediaServiceImageTags">
    <vt:lpwstr/>
  </property>
</Properties>
</file>